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53498D60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007-04/22-01/</w:t>
      </w:r>
      <w:r w:rsidR="00363387">
        <w:rPr>
          <w:rFonts w:eastAsiaTheme="minorHAnsi"/>
          <w:sz w:val="20"/>
          <w:szCs w:val="20"/>
          <w:lang w:eastAsia="en-US"/>
        </w:rPr>
        <w:t>1</w:t>
      </w:r>
      <w:r w:rsidR="00992CCA">
        <w:rPr>
          <w:rFonts w:eastAsiaTheme="minorHAnsi"/>
          <w:sz w:val="20"/>
          <w:szCs w:val="20"/>
          <w:lang w:eastAsia="en-US"/>
        </w:rPr>
        <w:t>4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53F6E07E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251-266/01-22-2</w:t>
      </w:r>
    </w:p>
    <w:p w14:paraId="6ED2B081" w14:textId="0FDB6043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3330C8">
        <w:rPr>
          <w:b/>
          <w:bCs/>
          <w:sz w:val="20"/>
          <w:szCs w:val="20"/>
        </w:rPr>
        <w:t>31.08.2022.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2FB74E2D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10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3330C8">
        <w:rPr>
          <w:rFonts w:eastAsiaTheme="minorEastAsia"/>
          <w:b/>
          <w:sz w:val="20"/>
          <w:szCs w:val="20"/>
          <w:u w:val="single"/>
        </w:rPr>
        <w:t>31</w:t>
      </w:r>
      <w:r w:rsidR="00A96DBE">
        <w:rPr>
          <w:rFonts w:eastAsiaTheme="minorEastAsia"/>
          <w:b/>
          <w:sz w:val="20"/>
          <w:szCs w:val="20"/>
          <w:u w:val="single"/>
        </w:rPr>
        <w:t>.0</w:t>
      </w:r>
      <w:r w:rsidR="003330C8">
        <w:rPr>
          <w:rFonts w:eastAsiaTheme="minorEastAsia"/>
          <w:b/>
          <w:sz w:val="20"/>
          <w:szCs w:val="20"/>
          <w:u w:val="single"/>
        </w:rPr>
        <w:t>8</w:t>
      </w:r>
      <w:r w:rsidR="00A96DBE">
        <w:rPr>
          <w:rFonts w:eastAsiaTheme="minorEastAsia"/>
          <w:b/>
          <w:sz w:val="20"/>
          <w:szCs w:val="20"/>
          <w:u w:val="single"/>
        </w:rPr>
        <w:t>.2022.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3330C8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3330C8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433A950F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6B3A75">
        <w:rPr>
          <w:rFonts w:eastAsiaTheme="minorEastAsia"/>
          <w:bCs/>
          <w:sz w:val="20"/>
          <w:szCs w:val="20"/>
        </w:rPr>
        <w:t xml:space="preserve"> </w:t>
      </w:r>
      <w:r w:rsidR="004B5870">
        <w:rPr>
          <w:rFonts w:eastAsiaTheme="minorEastAsia"/>
          <w:bCs/>
          <w:sz w:val="20"/>
          <w:szCs w:val="20"/>
        </w:rPr>
        <w:t>gđa. Julijana Šoć</w:t>
      </w:r>
      <w:r w:rsidR="00A24BF4">
        <w:rPr>
          <w:rFonts w:eastAsiaTheme="minorEastAsia"/>
          <w:bCs/>
          <w:sz w:val="20"/>
          <w:szCs w:val="20"/>
        </w:rPr>
        <w:t xml:space="preserve"> i gđa. Lukreija Jakuš</w:t>
      </w:r>
    </w:p>
    <w:p w14:paraId="51A41E6A" w14:textId="0A7EDB26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4B5870">
        <w:rPr>
          <w:rFonts w:eastAsiaTheme="minorEastAsia"/>
          <w:bCs/>
          <w:sz w:val="20"/>
          <w:szCs w:val="20"/>
        </w:rPr>
        <w:t>Marija Šalić</w:t>
      </w:r>
      <w:r w:rsidR="00A24BF4">
        <w:rPr>
          <w:rFonts w:eastAsiaTheme="minorEastAsia"/>
          <w:bCs/>
          <w:sz w:val="20"/>
          <w:szCs w:val="20"/>
        </w:rPr>
        <w:t xml:space="preserve">, </w:t>
      </w:r>
      <w:r w:rsidR="004B5870">
        <w:rPr>
          <w:rFonts w:eastAsiaTheme="minorEastAsia"/>
          <w:bCs/>
          <w:sz w:val="20"/>
          <w:szCs w:val="20"/>
        </w:rPr>
        <w:t xml:space="preserve">gđa. </w:t>
      </w:r>
      <w:r w:rsidR="00A24BF4">
        <w:rPr>
          <w:rFonts w:eastAsiaTheme="minorEastAsia"/>
          <w:bCs/>
          <w:sz w:val="20"/>
          <w:szCs w:val="20"/>
        </w:rPr>
        <w:t>Andreja Fajedetić i gosp. Hrvoje Lovelos Slovinac</w:t>
      </w:r>
    </w:p>
    <w:p w14:paraId="13B96142" w14:textId="2BA61A3A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2291983B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755873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755873">
        <w:rPr>
          <w:rFonts w:eastAsiaTheme="minorEastAsia"/>
          <w:b/>
          <w:sz w:val="20"/>
          <w:szCs w:val="20"/>
        </w:rPr>
        <w:t>DNEVNI RED</w:t>
      </w:r>
    </w:p>
    <w:p w14:paraId="274FE962" w14:textId="6DD6CDF3" w:rsidR="00B535D9" w:rsidRPr="00B535D9" w:rsidRDefault="00B535D9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 w:rsidRPr="00B535D9">
        <w:rPr>
          <w:b/>
          <w:bCs/>
          <w:sz w:val="20"/>
          <w:szCs w:val="20"/>
        </w:rPr>
        <w:t xml:space="preserve">Verifikacija zapisnika sa </w:t>
      </w:r>
      <w:r w:rsidR="00A24BF4">
        <w:rPr>
          <w:b/>
          <w:bCs/>
          <w:sz w:val="20"/>
          <w:szCs w:val="20"/>
        </w:rPr>
        <w:t>9</w:t>
      </w:r>
      <w:r w:rsidRPr="00B535D9">
        <w:rPr>
          <w:b/>
          <w:bCs/>
          <w:sz w:val="20"/>
          <w:szCs w:val="20"/>
        </w:rPr>
        <w:t>. sjednice</w:t>
      </w:r>
    </w:p>
    <w:p w14:paraId="3FB9217A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>Nositelj obrazloženja: Predsjednik školskog odbora</w:t>
      </w:r>
    </w:p>
    <w:p w14:paraId="3C462D19" w14:textId="2055FAB9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Zapisnik sa </w:t>
      </w:r>
      <w:r w:rsidR="00A24BF4">
        <w:rPr>
          <w:i/>
          <w:iCs/>
          <w:sz w:val="20"/>
          <w:szCs w:val="20"/>
        </w:rPr>
        <w:t>9</w:t>
      </w:r>
      <w:r w:rsidRPr="00B535D9">
        <w:rPr>
          <w:i/>
          <w:iCs/>
          <w:sz w:val="20"/>
          <w:szCs w:val="20"/>
        </w:rPr>
        <w:t xml:space="preserve">. sjednice i Skraćeni zapisnik sa </w:t>
      </w:r>
      <w:r w:rsidR="00A24BF4">
        <w:rPr>
          <w:i/>
          <w:iCs/>
          <w:sz w:val="20"/>
          <w:szCs w:val="20"/>
        </w:rPr>
        <w:t>9</w:t>
      </w:r>
      <w:r w:rsidRPr="00B535D9">
        <w:rPr>
          <w:i/>
          <w:iCs/>
          <w:sz w:val="20"/>
          <w:szCs w:val="20"/>
        </w:rPr>
        <w:t>. sjednice</w:t>
      </w:r>
    </w:p>
    <w:p w14:paraId="6B3CE182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19A438BB" w14:textId="48F799C9" w:rsidR="00B535D9" w:rsidRPr="00B535D9" w:rsidRDefault="009A3068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Izvješće o ostvarenju Godišnjeg plana i programa za školsku godinu 2021./2022.</w:t>
      </w:r>
    </w:p>
    <w:p w14:paraId="4C212531" w14:textId="7ECE592D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Nositelj obrazloženja: </w:t>
      </w:r>
      <w:r w:rsidR="009A3068">
        <w:rPr>
          <w:i/>
          <w:iCs/>
          <w:sz w:val="20"/>
          <w:szCs w:val="20"/>
        </w:rPr>
        <w:t>Ravnatelj</w:t>
      </w:r>
    </w:p>
    <w:p w14:paraId="2E9C98AD" w14:textId="0B66D3C4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</w:t>
      </w:r>
      <w:r w:rsidR="009A3068">
        <w:rPr>
          <w:i/>
          <w:iCs/>
          <w:sz w:val="20"/>
          <w:szCs w:val="20"/>
        </w:rPr>
        <w:t>Izvješće o ostvarenju Godišnjeg plana i programa za školsku godinu 2021./2022.</w:t>
      </w:r>
    </w:p>
    <w:p w14:paraId="4899F073" w14:textId="77777777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</w:p>
    <w:p w14:paraId="54AA502E" w14:textId="3683ADFF" w:rsidR="00B535D9" w:rsidRPr="00B535D9" w:rsidRDefault="009A3068" w:rsidP="00B535D9">
      <w:pPr>
        <w:pStyle w:val="Odlomakpopisa"/>
        <w:numPr>
          <w:ilvl w:val="0"/>
          <w:numId w:val="20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Izvješće o ostvarenju Godišnjeg plana i programa za pedagošku godinu 2021./2022.</w:t>
      </w:r>
    </w:p>
    <w:p w14:paraId="24D2DDD6" w14:textId="5107F81E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Nositelj obrazloženja: </w:t>
      </w:r>
      <w:r w:rsidR="009A3068">
        <w:rPr>
          <w:i/>
          <w:iCs/>
          <w:sz w:val="20"/>
          <w:szCs w:val="20"/>
        </w:rPr>
        <w:t>Ravnatelj</w:t>
      </w:r>
    </w:p>
    <w:p w14:paraId="48952E83" w14:textId="151A3928" w:rsidR="00B535D9" w:rsidRPr="00B535D9" w:rsidRDefault="00B535D9" w:rsidP="00B535D9">
      <w:pPr>
        <w:pStyle w:val="Odlomakpopisa"/>
        <w:rPr>
          <w:i/>
          <w:iCs/>
          <w:sz w:val="20"/>
          <w:szCs w:val="20"/>
        </w:rPr>
      </w:pPr>
      <w:r w:rsidRPr="00B535D9">
        <w:rPr>
          <w:i/>
          <w:iCs/>
          <w:sz w:val="20"/>
          <w:szCs w:val="20"/>
        </w:rPr>
        <w:t xml:space="preserve">Privitak: </w:t>
      </w:r>
      <w:r w:rsidR="00980968">
        <w:rPr>
          <w:i/>
          <w:iCs/>
          <w:sz w:val="20"/>
          <w:szCs w:val="20"/>
        </w:rPr>
        <w:t>Izvješće o ostvarenju Godišnjeg plana i programa za pedagošku godinu 2021./2022.</w:t>
      </w:r>
    </w:p>
    <w:p w14:paraId="3CCCC6EC" w14:textId="77777777" w:rsidR="00B535D9" w:rsidRPr="00B535D9" w:rsidRDefault="00B535D9" w:rsidP="00B535D9">
      <w:pPr>
        <w:rPr>
          <w:i/>
          <w:iCs/>
          <w:sz w:val="20"/>
          <w:szCs w:val="20"/>
        </w:rPr>
      </w:pPr>
    </w:p>
    <w:p w14:paraId="16F82175" w14:textId="77777777" w:rsidR="00B535D9" w:rsidRPr="00B535D9" w:rsidRDefault="00B535D9" w:rsidP="00B535D9">
      <w:pPr>
        <w:pStyle w:val="Odlomakpopisa"/>
        <w:numPr>
          <w:ilvl w:val="0"/>
          <w:numId w:val="20"/>
        </w:numPr>
        <w:rPr>
          <w:i/>
          <w:iCs/>
          <w:sz w:val="20"/>
          <w:szCs w:val="20"/>
        </w:rPr>
      </w:pPr>
      <w:r w:rsidRPr="00B535D9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0E53A8D8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980968">
        <w:rPr>
          <w:rFonts w:eastAsiaTheme="minorEastAsia"/>
          <w:sz w:val="20"/>
          <w:szCs w:val="20"/>
        </w:rPr>
        <w:t>9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980968">
        <w:rPr>
          <w:rFonts w:eastAsiaTheme="minorEastAsia"/>
          <w:sz w:val="20"/>
          <w:szCs w:val="20"/>
        </w:rPr>
        <w:t>9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980968">
        <w:rPr>
          <w:rFonts w:eastAsiaTheme="minorEastAsia"/>
          <w:sz w:val="20"/>
          <w:szCs w:val="20"/>
        </w:rPr>
        <w:t>4</w:t>
      </w:r>
      <w:r>
        <w:rPr>
          <w:rFonts w:eastAsiaTheme="minorEastAsia"/>
          <w:sz w:val="20"/>
          <w:szCs w:val="20"/>
        </w:rPr>
        <w:t xml:space="preserve"> glas</w:t>
      </w:r>
      <w:r w:rsidR="00980968">
        <w:rPr>
          <w:rFonts w:eastAsiaTheme="minorEastAsia"/>
          <w:sz w:val="20"/>
          <w:szCs w:val="20"/>
        </w:rPr>
        <w:t>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63D2F70F" w:rsidR="00D9082D" w:rsidRPr="00F5202B" w:rsidRDefault="00980968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Izvješće o ostvarenju Godišnjeg plana i programa za školsku godinu 2021./2022.</w:t>
      </w:r>
      <w:r w:rsidR="00D2750F">
        <w:rPr>
          <w:rFonts w:eastAsiaTheme="minorEastAsia"/>
          <w:sz w:val="20"/>
          <w:szCs w:val="20"/>
        </w:rPr>
        <w:t xml:space="preserve"> jednoglasno</w:t>
      </w:r>
      <w:r w:rsidR="00181D01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je</w:t>
      </w:r>
      <w:r w:rsidR="00D2750F">
        <w:rPr>
          <w:rFonts w:eastAsiaTheme="minorEastAsia"/>
          <w:sz w:val="20"/>
          <w:szCs w:val="20"/>
        </w:rPr>
        <w:t xml:space="preserve"> usvojen</w:t>
      </w:r>
      <w:r>
        <w:rPr>
          <w:rFonts w:eastAsiaTheme="minorEastAsia"/>
          <w:sz w:val="20"/>
          <w:szCs w:val="20"/>
        </w:rPr>
        <w:t>o</w:t>
      </w:r>
      <w:r w:rsidR="00D2750F">
        <w:rPr>
          <w:rFonts w:eastAsiaTheme="minorEastAsia"/>
          <w:sz w:val="20"/>
          <w:szCs w:val="20"/>
        </w:rPr>
        <w:t xml:space="preserve"> (</w:t>
      </w:r>
      <w:r>
        <w:rPr>
          <w:rFonts w:eastAsiaTheme="minorEastAsia"/>
          <w:sz w:val="20"/>
          <w:szCs w:val="20"/>
        </w:rPr>
        <w:t>4</w:t>
      </w:r>
      <w:r w:rsidR="00D2750F">
        <w:rPr>
          <w:rFonts w:eastAsiaTheme="minorEastAsia"/>
          <w:sz w:val="20"/>
          <w:szCs w:val="20"/>
        </w:rPr>
        <w:t xml:space="preserve"> glas</w:t>
      </w:r>
      <w:r>
        <w:rPr>
          <w:rFonts w:eastAsiaTheme="minorEastAsia"/>
          <w:sz w:val="20"/>
          <w:szCs w:val="20"/>
        </w:rPr>
        <w:t>a</w:t>
      </w:r>
      <w:r w:rsidR="00D2750F">
        <w:rPr>
          <w:rFonts w:eastAsiaTheme="minorEastAsia"/>
          <w:sz w:val="20"/>
          <w:szCs w:val="20"/>
        </w:rPr>
        <w:t xml:space="preserve"> ZA).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FCA5C4" w14:textId="6756A864" w:rsidR="00364363" w:rsidRDefault="0098096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Izvješće o ostvarenju Godišnjeg plana i programa za pedagošku godinu 2021./2022. jednoglasno je usvojeno</w:t>
      </w:r>
      <w:r w:rsidR="00181D01">
        <w:rPr>
          <w:rFonts w:eastAsiaTheme="minorEastAsia"/>
          <w:sz w:val="20"/>
          <w:szCs w:val="20"/>
        </w:rPr>
        <w:t xml:space="preserve"> </w:t>
      </w:r>
      <w:r w:rsidR="004951EC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>4</w:t>
      </w:r>
      <w:r w:rsidR="004951EC">
        <w:rPr>
          <w:rFonts w:eastAsiaTheme="minorEastAsia"/>
          <w:sz w:val="20"/>
          <w:szCs w:val="20"/>
        </w:rPr>
        <w:t xml:space="preserve"> glas</w:t>
      </w:r>
      <w:r>
        <w:rPr>
          <w:rFonts w:eastAsiaTheme="minorEastAsia"/>
          <w:sz w:val="20"/>
          <w:szCs w:val="20"/>
        </w:rPr>
        <w:t>a</w:t>
      </w:r>
      <w:r w:rsidR="004951EC">
        <w:rPr>
          <w:rFonts w:eastAsiaTheme="minorEastAsia"/>
          <w:sz w:val="20"/>
          <w:szCs w:val="20"/>
        </w:rPr>
        <w:t xml:space="preserve"> ZA).</w:t>
      </w:r>
    </w:p>
    <w:p w14:paraId="0286EB22" w14:textId="77777777" w:rsidR="00980968" w:rsidRDefault="0098096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E0D2948" w14:textId="2A2DFC92" w:rsidR="004951EC" w:rsidRPr="00D7174A" w:rsidRDefault="004951EC" w:rsidP="004951EC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9F59D4C" w14:textId="4CB433B0" w:rsidR="004951EC" w:rsidRDefault="004951EC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Suglasnost na </w:t>
      </w:r>
      <w:r w:rsidR="00D31469">
        <w:rPr>
          <w:rFonts w:eastAsiaTheme="minorEastAsia"/>
          <w:sz w:val="20"/>
          <w:szCs w:val="20"/>
        </w:rPr>
        <w:t>pokretanje postupaka: Postupak prodaje motornog vozila 8+1; Postupak jednostavne nabave motor</w:t>
      </w:r>
      <w:r w:rsidR="00C70D28">
        <w:rPr>
          <w:rFonts w:eastAsiaTheme="minorEastAsia"/>
          <w:sz w:val="20"/>
          <w:szCs w:val="20"/>
        </w:rPr>
        <w:t>nog goriva Eurodizel za 2023. godinu; Postupak nabave materijala za čišćenje; Postupak nabave usluge automehaničara i Postupak ugovoranja sistematskih pregleda zaposlenika jednoglasno je dana (4 glasa ZA).</w:t>
      </w:r>
    </w:p>
    <w:p w14:paraId="32E18C4E" w14:textId="77777777" w:rsidR="008E7128" w:rsidRPr="00D7174A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071D96E1" w14:textId="25529274" w:rsidR="003C48B6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6BC9314C" w14:textId="2075238D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48E1A446" w14:textId="77777777" w:rsidR="004951EC" w:rsidRPr="00D7174A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6718F4A3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C70D28">
        <w:rPr>
          <w:rFonts w:eastAsiaTheme="minorEastAsia"/>
          <w:b/>
          <w:sz w:val="20"/>
          <w:szCs w:val="20"/>
        </w:rPr>
        <w:t>5</w:t>
      </w:r>
      <w:r w:rsidRPr="00D7174A">
        <w:rPr>
          <w:rFonts w:eastAsiaTheme="minorEastAsia"/>
          <w:b/>
          <w:sz w:val="20"/>
          <w:szCs w:val="20"/>
        </w:rPr>
        <w:t>,</w:t>
      </w:r>
      <w:r w:rsidR="00C70D28">
        <w:rPr>
          <w:rFonts w:eastAsiaTheme="minorEastAsia"/>
          <w:b/>
          <w:sz w:val="20"/>
          <w:szCs w:val="20"/>
        </w:rPr>
        <w:t>15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5210A586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86C35"/>
    <w:rsid w:val="003C195D"/>
    <w:rsid w:val="003C48B6"/>
    <w:rsid w:val="0040082E"/>
    <w:rsid w:val="004227CF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A455A"/>
    <w:rsid w:val="005A6C36"/>
    <w:rsid w:val="005B3511"/>
    <w:rsid w:val="005D5A36"/>
    <w:rsid w:val="00627289"/>
    <w:rsid w:val="00633FBC"/>
    <w:rsid w:val="00636120"/>
    <w:rsid w:val="00664160"/>
    <w:rsid w:val="00674932"/>
    <w:rsid w:val="006960F1"/>
    <w:rsid w:val="006B3A75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65</cp:revision>
  <cp:lastPrinted>2018-11-28T11:45:00Z</cp:lastPrinted>
  <dcterms:created xsi:type="dcterms:W3CDTF">2021-04-24T09:52:00Z</dcterms:created>
  <dcterms:modified xsi:type="dcterms:W3CDTF">2022-09-13T11:28:00Z</dcterms:modified>
</cp:coreProperties>
</file>